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新宋体" w:hAnsi="新宋体" w:eastAsia="新宋体"/>
          <w:bCs/>
          <w:sz w:val="28"/>
          <w:szCs w:val="28"/>
        </w:rPr>
      </w:pPr>
      <w:r>
        <w:rPr>
          <w:rFonts w:hint="eastAsia" w:ascii="新宋体" w:hAnsi="新宋体" w:eastAsia="新宋体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新宋体" w:hAnsi="新宋体" w:eastAsia="新宋体" w:cs="宋体"/>
          <w:szCs w:val="32"/>
        </w:rPr>
      </w:pPr>
    </w:p>
    <w:p>
      <w:pPr>
        <w:spacing w:line="600" w:lineRule="exact"/>
        <w:jc w:val="center"/>
        <w:rPr>
          <w:rFonts w:ascii="新宋体" w:hAnsi="新宋体" w:eastAsia="新宋体" w:cs="宋体"/>
          <w:b/>
          <w:szCs w:val="32"/>
        </w:rPr>
      </w:pPr>
      <w:r>
        <w:rPr>
          <w:rFonts w:hint="eastAsia" w:ascii="新宋体" w:hAnsi="新宋体" w:eastAsia="新宋体" w:cs="宋体"/>
          <w:b/>
          <w:szCs w:val="32"/>
        </w:rPr>
        <w:t>鱼复街道办事处</w:t>
      </w:r>
    </w:p>
    <w:p>
      <w:pPr>
        <w:spacing w:line="600" w:lineRule="exact"/>
        <w:jc w:val="center"/>
        <w:rPr>
          <w:rFonts w:ascii="新宋体" w:hAnsi="新宋体" w:eastAsia="新宋体" w:cs="宋体"/>
          <w:b/>
          <w:szCs w:val="32"/>
        </w:rPr>
      </w:pPr>
      <w:r>
        <w:rPr>
          <w:rFonts w:hint="eastAsia" w:ascii="新宋体" w:hAnsi="新宋体" w:eastAsia="新宋体" w:cs="宋体"/>
          <w:b/>
          <w:szCs w:val="32"/>
        </w:rPr>
        <w:t>关于</w:t>
      </w:r>
      <w:r>
        <w:rPr>
          <w:rFonts w:ascii="新宋体" w:hAnsi="新宋体" w:eastAsia="新宋体" w:cs="宋体"/>
          <w:b/>
          <w:szCs w:val="32"/>
        </w:rPr>
        <w:t>202</w:t>
      </w:r>
      <w:r>
        <w:rPr>
          <w:rFonts w:hint="eastAsia" w:ascii="新宋体" w:hAnsi="新宋体" w:eastAsia="新宋体" w:cs="宋体"/>
          <w:b/>
          <w:szCs w:val="32"/>
          <w:lang w:val="en-US" w:eastAsia="zh-CN"/>
        </w:rPr>
        <w:t>1</w:t>
      </w:r>
      <w:r>
        <w:rPr>
          <w:rFonts w:hint="eastAsia" w:ascii="新宋体" w:hAnsi="新宋体" w:eastAsia="新宋体" w:cs="宋体"/>
          <w:b/>
          <w:szCs w:val="32"/>
        </w:rPr>
        <w:t>年耕地地力保护和种粮大户</w:t>
      </w:r>
    </w:p>
    <w:p>
      <w:pPr>
        <w:spacing w:line="600" w:lineRule="exact"/>
        <w:jc w:val="center"/>
        <w:rPr>
          <w:rFonts w:ascii="新宋体" w:hAnsi="新宋体" w:eastAsia="新宋体" w:cs="宋体"/>
          <w:b/>
          <w:szCs w:val="32"/>
        </w:rPr>
      </w:pPr>
      <w:r>
        <w:rPr>
          <w:rFonts w:hint="eastAsia" w:ascii="新宋体" w:hAnsi="新宋体" w:eastAsia="新宋体" w:cs="宋体"/>
          <w:b/>
          <w:szCs w:val="32"/>
        </w:rPr>
        <w:t>第一批补贴资金使用自评报告</w:t>
      </w:r>
    </w:p>
    <w:p>
      <w:pPr>
        <w:spacing w:line="600" w:lineRule="exact"/>
        <w:ind w:firstLine="640" w:firstLineChars="200"/>
        <w:rPr>
          <w:rFonts w:ascii="新宋体" w:hAnsi="新宋体" w:eastAsia="新宋体"/>
          <w:szCs w:val="32"/>
        </w:rPr>
      </w:pP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一、绩效目标分解下达情况。</w:t>
      </w:r>
    </w:p>
    <w:p>
      <w:pPr>
        <w:spacing w:line="600" w:lineRule="exact"/>
        <w:ind w:firstLine="640" w:firstLineChars="200"/>
        <w:outlineLvl w:val="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（一）县财政100%下达转移支付预算和绩效目标。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（二）鱼复街道100%使用此项资金。</w:t>
      </w:r>
      <w:r>
        <w:rPr>
          <w:rFonts w:hint="eastAsia" w:ascii="新宋体" w:hAnsi="新宋体" w:eastAsia="新宋体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bCs/>
          <w:szCs w:val="32"/>
        </w:rPr>
      </w:pPr>
      <w:r>
        <w:rPr>
          <w:rFonts w:hint="eastAsia" w:ascii="新宋体" w:hAnsi="新宋体" w:eastAsia="新宋体" w:cs="方正仿宋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新宋体" w:hAnsi="新宋体" w:eastAsia="新宋体" w:cs="方正仿宋_GBK"/>
          <w:bCs/>
          <w:szCs w:val="32"/>
        </w:rPr>
      </w:pPr>
      <w:r>
        <w:rPr>
          <w:rFonts w:hint="eastAsia" w:ascii="新宋体" w:hAnsi="新宋体" w:eastAsia="新宋体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800" w:firstLineChars="25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1.项目资金2.</w:t>
      </w:r>
      <w:r>
        <w:rPr>
          <w:rFonts w:hint="eastAsia" w:ascii="新宋体" w:hAnsi="新宋体" w:eastAsia="新宋体" w:cs="方正仿宋_GBK"/>
          <w:szCs w:val="32"/>
          <w:lang w:val="en-US" w:eastAsia="zh-CN"/>
        </w:rPr>
        <w:t>67</w:t>
      </w:r>
      <w:r>
        <w:rPr>
          <w:rFonts w:hint="eastAsia" w:ascii="新宋体" w:hAnsi="新宋体" w:eastAsia="新宋体" w:cs="方正仿宋_GBK"/>
          <w:szCs w:val="32"/>
        </w:rPr>
        <w:t>万元按时拨款到位。</w:t>
      </w:r>
    </w:p>
    <w:p>
      <w:pPr>
        <w:spacing w:line="600" w:lineRule="exact"/>
        <w:ind w:firstLine="800" w:firstLineChars="25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2.项目资金2.6</w:t>
      </w:r>
      <w:r>
        <w:rPr>
          <w:rFonts w:hint="eastAsia" w:ascii="新宋体" w:hAnsi="新宋体" w:eastAsia="新宋体" w:cs="方正仿宋_GBK"/>
          <w:szCs w:val="32"/>
          <w:lang w:val="en-US" w:eastAsia="zh-CN"/>
        </w:rPr>
        <w:t>7</w:t>
      </w:r>
      <w:r>
        <w:rPr>
          <w:rFonts w:hint="eastAsia" w:ascii="新宋体" w:hAnsi="新宋体" w:eastAsia="新宋体" w:cs="方正仿宋_GBK"/>
          <w:szCs w:val="32"/>
        </w:rPr>
        <w:t>万元发放100%。</w:t>
      </w:r>
    </w:p>
    <w:p>
      <w:pPr>
        <w:spacing w:line="600" w:lineRule="exact"/>
        <w:ind w:firstLine="800" w:firstLineChars="25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bCs/>
          <w:szCs w:val="32"/>
        </w:rPr>
        <w:t>（三）绩效目标完成情况分析。</w:t>
      </w:r>
      <w:r>
        <w:rPr>
          <w:rFonts w:hint="eastAsia" w:ascii="新宋体" w:hAnsi="新宋体" w:eastAsia="新宋体" w:cs="方正仿宋_GBK"/>
          <w:szCs w:val="32"/>
        </w:rPr>
        <w:t>（根据年初绩效目标及指标逐项分析）</w:t>
      </w:r>
    </w:p>
    <w:p>
      <w:pPr>
        <w:spacing w:line="600" w:lineRule="exact"/>
        <w:ind w:firstLine="800" w:firstLineChars="25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（1）数量指标：865户352亩，发放到位，100%完成。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（2）质量指标：补贴对象准确率100%。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（3）时效指标：按时发放率100%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（4）成本指标：依据相关补助文件，按每亩75.30元准确发放。</w:t>
      </w:r>
    </w:p>
    <w:p>
      <w:pPr>
        <w:spacing w:line="600" w:lineRule="exact"/>
        <w:ind w:firstLine="800" w:firstLineChars="25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2.效益指标完成情况分析。</w:t>
      </w:r>
    </w:p>
    <w:p>
      <w:pPr>
        <w:pStyle w:val="2"/>
        <w:ind w:firstLine="480" w:firstLineChars="150"/>
      </w:pPr>
      <w:r>
        <w:rPr>
          <w:rFonts w:hint="eastAsia" w:ascii="新宋体" w:hAnsi="新宋体" w:eastAsia="新宋体" w:cs="方正仿宋_GBK"/>
          <w:szCs w:val="32"/>
        </w:rPr>
        <w:t>（1）经济效益：稳定增加农村社经济收入，平均每年增加2650元。</w:t>
      </w:r>
    </w:p>
    <w:p>
      <w:pPr>
        <w:spacing w:line="600" w:lineRule="exact"/>
        <w:ind w:firstLine="640" w:firstLineChars="200"/>
        <w:rPr>
          <w:rFonts w:ascii="新宋体" w:hAnsi="新宋体" w:eastAsia="新宋体" w:cs="宋体"/>
          <w:color w:val="000000"/>
          <w:kern w:val="0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（2）社会效益：</w:t>
      </w:r>
      <w:r>
        <w:rPr>
          <w:rFonts w:hint="eastAsia" w:ascii="新宋体" w:hAnsi="新宋体" w:eastAsia="新宋体" w:cs="宋体"/>
          <w:color w:val="000000"/>
          <w:kern w:val="0"/>
          <w:szCs w:val="32"/>
        </w:rPr>
        <w:t>提高农户种植作物积极性，保农增收。</w:t>
      </w:r>
    </w:p>
    <w:p>
      <w:pPr>
        <w:pStyle w:val="2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（3）生态效益：耕地保护得到平稳发展，杜绝了水土流失，植备正常生长。</w:t>
      </w:r>
    </w:p>
    <w:p>
      <w:pPr>
        <w:pStyle w:val="2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（4）可持续影响：</w:t>
      </w:r>
      <w:r>
        <w:rPr>
          <w:rFonts w:hint="eastAsia" w:ascii="新宋体" w:hAnsi="新宋体" w:eastAsia="新宋体" w:cs="宋体"/>
          <w:color w:val="000000"/>
          <w:kern w:val="0"/>
          <w:szCs w:val="32"/>
        </w:rPr>
        <w:t>生态环境得到长久健康的发展。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3.满意度指标完成情况分析。</w:t>
      </w:r>
    </w:p>
    <w:p>
      <w:pPr>
        <w:pStyle w:val="2"/>
        <w:ind w:firstLine="960" w:firstLineChars="300"/>
        <w:rPr>
          <w:rFonts w:ascii="新宋体" w:hAnsi="新宋体" w:eastAsia="新宋体" w:cs="宋体"/>
          <w:color w:val="000000"/>
          <w:kern w:val="0"/>
          <w:szCs w:val="32"/>
        </w:rPr>
      </w:pPr>
      <w:r>
        <w:rPr>
          <w:rFonts w:hint="eastAsia" w:ascii="新宋体" w:hAnsi="新宋体" w:eastAsia="新宋体" w:cs="宋体"/>
          <w:color w:val="000000"/>
          <w:kern w:val="0"/>
          <w:szCs w:val="32"/>
        </w:rPr>
        <w:t>鼓励对象满意度99%。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三、偏离绩效目标的原因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总体绩效目标和绩效指标完成100%，很好的完成当年的绩效目标。</w:t>
      </w:r>
    </w:p>
    <w:p>
      <w:pPr>
        <w:spacing w:line="360" w:lineRule="auto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四、绩效自评结果拟应用和公开情况</w:t>
      </w:r>
    </w:p>
    <w:p>
      <w:pPr>
        <w:spacing w:line="360" w:lineRule="auto"/>
        <w:ind w:firstLine="640" w:firstLineChars="200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下拨资金发放率100%，满意度99%。</w:t>
      </w: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新宋体" w:hAnsi="新宋体" w:eastAsia="新宋体" w:cs="方正仿宋_GBK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>鱼复街道办事处财政办公室</w:t>
      </w:r>
    </w:p>
    <w:p>
      <w:pPr>
        <w:spacing w:line="600" w:lineRule="exact"/>
        <w:ind w:right="640" w:firstLine="640" w:firstLineChars="200"/>
        <w:jc w:val="center"/>
        <w:rPr>
          <w:rFonts w:ascii="新宋体" w:hAnsi="新宋体" w:eastAsia="新宋体" w:cs="方正仿宋_GBK"/>
          <w:szCs w:val="32"/>
        </w:rPr>
      </w:pPr>
      <w:r>
        <w:rPr>
          <w:rFonts w:hint="eastAsia" w:ascii="新宋体" w:hAnsi="新宋体" w:eastAsia="新宋体" w:cs="方正仿宋_GBK"/>
          <w:szCs w:val="32"/>
        </w:rPr>
        <w:t xml:space="preserve">                        202</w:t>
      </w:r>
      <w:r>
        <w:rPr>
          <w:rFonts w:hint="eastAsia" w:ascii="新宋体" w:hAnsi="新宋体" w:eastAsia="新宋体" w:cs="方正仿宋_GBK"/>
          <w:szCs w:val="32"/>
          <w:lang w:val="en-US" w:eastAsia="zh-CN"/>
        </w:rPr>
        <w:t>2</w:t>
      </w:r>
      <w:r>
        <w:rPr>
          <w:rFonts w:hint="eastAsia" w:ascii="新宋体" w:hAnsi="新宋体" w:eastAsia="新宋体" w:cs="方正仿宋_GBK"/>
          <w:szCs w:val="32"/>
        </w:rPr>
        <w:t>年</w:t>
      </w:r>
      <w:r>
        <w:rPr>
          <w:rFonts w:hint="eastAsia" w:ascii="新宋体" w:hAnsi="新宋体" w:eastAsia="新宋体" w:cs="方正仿宋_GBK"/>
          <w:szCs w:val="32"/>
          <w:lang w:val="en-US" w:eastAsia="zh-CN"/>
        </w:rPr>
        <w:t>5</w:t>
      </w:r>
      <w:r>
        <w:rPr>
          <w:rFonts w:hint="eastAsia" w:ascii="新宋体" w:hAnsi="新宋体" w:eastAsia="新宋体" w:cs="方正仿宋_GBK"/>
          <w:szCs w:val="32"/>
        </w:rPr>
        <w:t>月</w:t>
      </w:r>
      <w:r>
        <w:rPr>
          <w:rFonts w:hint="eastAsia" w:ascii="新宋体" w:hAnsi="新宋体" w:eastAsia="新宋体" w:cs="方正仿宋_GBK"/>
          <w:szCs w:val="32"/>
          <w:lang w:val="en-US" w:eastAsia="zh-CN"/>
        </w:rPr>
        <w:t>20</w:t>
      </w:r>
      <w:r>
        <w:rPr>
          <w:rFonts w:hint="eastAsia" w:ascii="新宋体" w:hAnsi="新宋体" w:eastAsia="新宋体" w:cs="方正仿宋_GBK"/>
          <w:szCs w:val="32"/>
        </w:rPr>
        <w:t>日</w:t>
      </w:r>
    </w:p>
    <w:p>
      <w:pPr>
        <w:jc w:val="right"/>
        <w:rPr>
          <w:rFonts w:ascii="新宋体" w:hAnsi="新宋体" w:eastAsia="新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006128D5"/>
    <w:rsid w:val="000E0386"/>
    <w:rsid w:val="00101596"/>
    <w:rsid w:val="001546E0"/>
    <w:rsid w:val="00376031"/>
    <w:rsid w:val="003D42C1"/>
    <w:rsid w:val="004678B5"/>
    <w:rsid w:val="0047143F"/>
    <w:rsid w:val="004E2241"/>
    <w:rsid w:val="00515CDA"/>
    <w:rsid w:val="005410D4"/>
    <w:rsid w:val="005979DB"/>
    <w:rsid w:val="005B0130"/>
    <w:rsid w:val="006128D5"/>
    <w:rsid w:val="00B0375E"/>
    <w:rsid w:val="00B63881"/>
    <w:rsid w:val="00C4543A"/>
    <w:rsid w:val="00D33A2A"/>
    <w:rsid w:val="00D95336"/>
    <w:rsid w:val="00DC51FF"/>
    <w:rsid w:val="00E7793C"/>
    <w:rsid w:val="00EC63C3"/>
    <w:rsid w:val="00F90534"/>
    <w:rsid w:val="00FA68D8"/>
    <w:rsid w:val="00FF0FAC"/>
    <w:rsid w:val="37D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unhideWhenUsed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uiPriority w:val="99"/>
  </w:style>
  <w:style w:type="character" w:customStyle="1" w:styleId="10">
    <w:name w:val="页眉 Char"/>
    <w:basedOn w:val="7"/>
    <w:link w:val="5"/>
    <w:semiHidden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518</Words>
  <Characters>579</Characters>
  <Lines>4</Lines>
  <Paragraphs>1</Paragraphs>
  <TotalTime>21</TotalTime>
  <ScaleCrop>false</ScaleCrop>
  <LinksUpToDate>false</LinksUpToDate>
  <CharactersWithSpaces>604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2021-03-22T02:10:00Z</dcterms:created>
  <dc:creator>User</dc:creator>
  <cp:lastModifiedBy>芳菲四月</cp:lastModifiedBy>
  <cp:lastPrinted>2021-06-07T03:24:00Z</cp:lastPrinted>
  <dcterms:modified xsi:type="dcterms:W3CDTF">2022-05-20T07:34:12Z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CEA966D220EA46008B4EF15A00E2811E</vt:lpwstr>
  </property>
</Properties>
</file>